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248CC" w14:textId="77777777" w:rsidR="003C4B03" w:rsidRPr="004C305E" w:rsidRDefault="003C4B03" w:rsidP="004C30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4C305E">
        <w:rPr>
          <w:rFonts w:ascii="Times New Roman" w:hAnsi="Times New Roman" w:cs="Times New Roman"/>
          <w:b/>
          <w:lang w:val="en-US"/>
        </w:rPr>
        <w:t>Лекция</w:t>
      </w:r>
      <w:proofErr w:type="spellEnd"/>
      <w:r w:rsidRPr="004C305E">
        <w:rPr>
          <w:rFonts w:ascii="Times New Roman" w:hAnsi="Times New Roman" w:cs="Times New Roman"/>
          <w:b/>
          <w:lang w:val="en-US"/>
        </w:rPr>
        <w:t xml:space="preserve"> 13.</w:t>
      </w:r>
    </w:p>
    <w:p w14:paraId="3C9FAAA7" w14:textId="77777777" w:rsidR="003C4B03" w:rsidRPr="004C305E" w:rsidRDefault="003C4B03" w:rsidP="004C305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imes New Roman" w:hAnsi="Times New Roman" w:cs="Times New Roman"/>
          <w:b/>
          <w:lang w:val="en-US"/>
        </w:rPr>
      </w:pPr>
      <w:proofErr w:type="gramStart"/>
      <w:r w:rsidRPr="004C305E">
        <w:rPr>
          <w:rFonts w:ascii="Times New Roman" w:hAnsi="Times New Roman" w:cs="Times New Roman"/>
          <w:b/>
          <w:lang w:val="en-US"/>
        </w:rPr>
        <w:t> </w:t>
      </w:r>
      <w:proofErr w:type="spellStart"/>
      <w:r w:rsidR="003D128F" w:rsidRPr="004C305E">
        <w:rPr>
          <w:rFonts w:ascii="Times New Roman" w:hAnsi="Times New Roman" w:cs="Times New Roman"/>
          <w:b/>
          <w:lang w:val="en-US"/>
        </w:rPr>
        <w:t>Государственное</w:t>
      </w:r>
      <w:proofErr w:type="spellEnd"/>
      <w:r w:rsidR="003D128F" w:rsidRPr="004C305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128F" w:rsidRPr="004C305E">
        <w:rPr>
          <w:rFonts w:ascii="Times New Roman" w:hAnsi="Times New Roman" w:cs="Times New Roman"/>
          <w:b/>
          <w:lang w:val="en-US"/>
        </w:rPr>
        <w:t>планирование</w:t>
      </w:r>
      <w:proofErr w:type="spellEnd"/>
      <w:r w:rsidR="003D128F" w:rsidRPr="004C305E">
        <w:rPr>
          <w:rFonts w:ascii="Times New Roman" w:hAnsi="Times New Roman" w:cs="Times New Roman"/>
          <w:b/>
          <w:lang w:val="en-US"/>
        </w:rPr>
        <w:t xml:space="preserve"> и </w:t>
      </w:r>
      <w:proofErr w:type="spellStart"/>
      <w:r w:rsidR="003D128F" w:rsidRPr="004C305E">
        <w:rPr>
          <w:rFonts w:ascii="Times New Roman" w:hAnsi="Times New Roman" w:cs="Times New Roman"/>
          <w:b/>
          <w:lang w:val="en-US"/>
        </w:rPr>
        <w:t>осуществление</w:t>
      </w:r>
      <w:proofErr w:type="spellEnd"/>
      <w:r w:rsidR="003D128F" w:rsidRPr="004C305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128F" w:rsidRPr="004C305E">
        <w:rPr>
          <w:rFonts w:ascii="Times New Roman" w:hAnsi="Times New Roman" w:cs="Times New Roman"/>
          <w:b/>
          <w:lang w:val="en-US"/>
        </w:rPr>
        <w:t>бюджетных</w:t>
      </w:r>
      <w:proofErr w:type="spellEnd"/>
      <w:r w:rsidR="003D128F" w:rsidRPr="004C305E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128F" w:rsidRPr="004C305E">
        <w:rPr>
          <w:rFonts w:ascii="Times New Roman" w:hAnsi="Times New Roman" w:cs="Times New Roman"/>
          <w:b/>
          <w:lang w:val="en-US"/>
        </w:rPr>
        <w:t>инвестиций</w:t>
      </w:r>
      <w:proofErr w:type="spellEnd"/>
      <w:r w:rsidR="003D128F" w:rsidRPr="004C305E">
        <w:rPr>
          <w:rFonts w:ascii="Times New Roman" w:hAnsi="Times New Roman" w:cs="Times New Roman"/>
          <w:b/>
          <w:lang w:val="en-US"/>
        </w:rPr>
        <w:t xml:space="preserve"> в </w:t>
      </w:r>
      <w:proofErr w:type="spellStart"/>
      <w:r w:rsidR="003D128F" w:rsidRPr="004C305E">
        <w:rPr>
          <w:rFonts w:ascii="Times New Roman" w:hAnsi="Times New Roman" w:cs="Times New Roman"/>
          <w:b/>
          <w:lang w:val="en-US"/>
        </w:rPr>
        <w:t>Казахстане</w:t>
      </w:r>
      <w:proofErr w:type="spellEnd"/>
      <w:r w:rsidR="003D128F" w:rsidRPr="004C305E">
        <w:rPr>
          <w:rFonts w:ascii="Times New Roman" w:hAnsi="Times New Roman" w:cs="Times New Roman"/>
          <w:b/>
          <w:lang w:val="en-US"/>
        </w:rPr>
        <w:t>.</w:t>
      </w:r>
      <w:proofErr w:type="gramEnd"/>
      <w:r w:rsidR="003D128F" w:rsidRPr="004C305E">
        <w:rPr>
          <w:rFonts w:ascii="Times New Roman" w:hAnsi="Times New Roman" w:cs="Times New Roman"/>
          <w:b/>
          <w:lang w:val="en-US"/>
        </w:rPr>
        <w:t xml:space="preserve"> </w:t>
      </w:r>
    </w:p>
    <w:p w14:paraId="54629BEA" w14:textId="77777777" w:rsidR="00B21A02" w:rsidRPr="004C305E" w:rsidRDefault="003C4B03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1A02" w:rsidRPr="004C305E">
        <w:rPr>
          <w:rFonts w:ascii="Times New Roman" w:hAnsi="Times New Roman"/>
          <w:color w:val="000000"/>
          <w:sz w:val="24"/>
          <w:szCs w:val="24"/>
        </w:rPr>
        <w:t>Система государственного планирования в Республике Казахстан</w:t>
      </w:r>
    </w:p>
    <w:p w14:paraId="66043247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1. Общие положения</w:t>
      </w:r>
    </w:p>
    <w:p w14:paraId="4A09B891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      1. Система государственного планирования - комплекс взаимосвязанных элементов, состоящий из принципов, документов, процессов и участников государственного планирования, обеспечивающий развитие страны на долгосрочный (свыше 5 лет), среднесрочный (от года до 5 лет) и краткосрочный (до 1 года) периоды.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2. Государственное планирование охватывает деятельность органов государственной власти и иных участников процесса развития страны, направленную на повышение уровня социально-экономического развития Казахстана, рост благосостояния граждан и укрепление безопасности страны.</w:t>
      </w:r>
    </w:p>
    <w:p w14:paraId="71FA664B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2. Принципы Системы государственного планирования</w:t>
      </w:r>
    </w:p>
    <w:p w14:paraId="2E33405C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      3. Система государственного планирования базируется на следующих принципах: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1) единства и целостности - единство законодательства в сфере государственного планирования, принципов организации и функционирования Системы государственного планирования, единство порядка осуществления процесса государственного планирования;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2) внутренней сбалансированности - согласованность документов системы государственного планирования между собой по целям развития, задачам и показателям результатов;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3) результативности и эффективности - выбор целей, задач и показателей результатов должен быть максимально правильным (результативным), основываться на глубоком анализе текущей ситуации и необходимости достижения заданных результатов с наименьшими затратами ресурсов;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4) самостоятельности выбора путей решения задач - самостоятельность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 xml:space="preserve">      5) ответственности участников процесса государственного планирования - обеспечение ответственности за неэффективность решения задач и </w:t>
      </w:r>
      <w:proofErr w:type="spellStart"/>
      <w:r w:rsidRPr="004C305E">
        <w:rPr>
          <w:rFonts w:ascii="Times New Roman" w:hAnsi="Times New Roman"/>
          <w:color w:val="000000"/>
          <w:sz w:val="24"/>
          <w:szCs w:val="24"/>
        </w:rPr>
        <w:t>недостижение</w:t>
      </w:r>
      <w:proofErr w:type="spellEnd"/>
      <w:r w:rsidRPr="004C305E">
        <w:rPr>
          <w:rFonts w:ascii="Times New Roman" w:hAnsi="Times New Roman"/>
          <w:color w:val="000000"/>
          <w:sz w:val="24"/>
          <w:szCs w:val="24"/>
        </w:rPr>
        <w:t xml:space="preserve"> ожидаемых результатов в пределах своей компетенции в соответствии с законодательством Республики Казахстан;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6) прозрачности (открытости) - обязательное опубликование документов Системы государственного планирования, за исключением положений, содержащих информацию, относящуюся к государственным секретам;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 xml:space="preserve">      7) достоверности и реалистичности - обоснованная возможность достижения целей развития, установленных документами Системы государственного планирования, а также обоснованность показателей результатов, используемых в </w:t>
      </w:r>
      <w:r w:rsidRPr="004C305E">
        <w:rPr>
          <w:rFonts w:ascii="Times New Roman" w:hAnsi="Times New Roman"/>
          <w:color w:val="000000"/>
          <w:sz w:val="24"/>
          <w:szCs w:val="24"/>
        </w:rPr>
        <w:lastRenderedPageBreak/>
        <w:t>процессе государственного планирования;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8) непрерывности, преемственности и последовательности - ступенчатый характер Системы государственного планирования, то есть успешность достижения целей, задач, показателей результатов вышестоящих документов зависит от качества и своевременности планирования и достижения целей, задач, показателей результатов нижестоящих документов, а также непрерывный механизм ее функционирования;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9) ресурсной обеспеченности - определение источников и объемов финансирования, людских, других материальных и нематериальных ресурсов по основным направлениям стратегических планов государственных органов для достижения поставленных целей и задач.</w:t>
      </w:r>
    </w:p>
    <w:p w14:paraId="7F38DFA9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3. Документы Системы государственного планирования</w:t>
      </w:r>
    </w:p>
    <w:p w14:paraId="43E95938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      4. К документам Системы государственного планирования относятся: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1) Стратегия развития Казахстана до 2030 года;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2) Стратегический план развития Республики Казахстан на 10 лет, Прогнозная схема территориально-пространственного развития страны;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3) государственные программы на 5-10 лет;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4) Прогноз социально-экономического развития на 5 лет;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5) программы развития территорий на 5 лет;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6) стратегические планы государственных органов на 5 лет;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7)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8) отраслевые программы;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9) Республиканский (местный) бюджет на 3 года.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5. Президент Республики Казахстан обращается с ежегодным Посланием к народу Казахстана о положении в стране и основных направлениях внутренней и внешней политики Республики Казахстан. Положения Послания Главы государства являются основой для корректировки документов Системы государственного планирования.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В целях реализации положений Послания разрабатывается соответствующий общенациональный план мероприятий.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6. Разработке стратегических и программных документов, нормативных правовых актов может предшествовать разработка концепций (доктрин). Концепция (доктрина) является документом, который отражает общее видение развития определенной сферы, обоснование необходимости изменения соответствующей государственной политики, предложения и пути решения проблемных вопросов данной сферы.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Концепция (доктрина) утверждается (одобряется) Президентом Республики Казахстан, Правительством Республики Казахстан, соответствующим центральным государственным органом либо консультативно-совещательным органом.</w:t>
      </w:r>
      <w:r w:rsidRPr="004C305E">
        <w:rPr>
          <w:rFonts w:ascii="Times New Roman" w:hAnsi="Times New Roman"/>
          <w:color w:val="000000"/>
          <w:sz w:val="24"/>
          <w:szCs w:val="24"/>
        </w:rPr>
        <w:br/>
        <w:t>      Порядок разработки Концепции (доктрины) определяется Правительством Республики Казахстан по согласованию с Администрацией Президента Республики Казахстан.</w:t>
      </w:r>
    </w:p>
    <w:p w14:paraId="6A1098E0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3.1. Стратегия развития Казахстана до 2030 года</w:t>
      </w:r>
    </w:p>
    <w:p w14:paraId="19C5B9EC" w14:textId="77777777" w:rsidR="00B21A02" w:rsidRPr="004C305E" w:rsidRDefault="00B21A02" w:rsidP="004C305E">
      <w:pPr>
        <w:pStyle w:val="NormalWeb"/>
        <w:spacing w:before="0" w:beforeAutospacing="0" w:after="180" w:afterAutospacing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4C305E">
        <w:rPr>
          <w:rFonts w:ascii="Times New Roman" w:hAnsi="Times New Roman"/>
          <w:color w:val="000000"/>
          <w:sz w:val="24"/>
          <w:szCs w:val="24"/>
        </w:rPr>
        <w:t>      7. Стратегия развития Казахстана до 2030 года определяет глобальное видение и стратегию развития Республики Казахстан, долгосрочные направления и приоритеты экономического, политического, общественного развития страны, в целях реализации которого разрабатываются документы Системы государственного планирования.</w:t>
      </w:r>
    </w:p>
    <w:p w14:paraId="517A3F77" w14:textId="77777777" w:rsidR="004C305E" w:rsidRPr="004C305E" w:rsidRDefault="004C305E" w:rsidP="004C305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800000"/>
        </w:rPr>
      </w:pPr>
      <w:r w:rsidRPr="004C305E">
        <w:rPr>
          <w:rFonts w:ascii="Times New Roman" w:eastAsia="Times New Roman" w:hAnsi="Times New Roman" w:cs="Times New Roman"/>
          <w:b/>
          <w:bCs/>
          <w:color w:val="800000"/>
        </w:rPr>
        <w:t>Классификация бюджетных инвестиций</w:t>
      </w:r>
    </w:p>
    <w:p w14:paraId="59E1A2ED" w14:textId="77777777" w:rsidR="004C305E" w:rsidRPr="004C305E" w:rsidRDefault="004C305E" w:rsidP="004C305E">
      <w:pPr>
        <w:spacing w:before="18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1. Бюджетные инвестиции осуществляются посредством реализации бюджетных инвестиционных проектов и бюджетных инвестиционных программ (далее - бюджетные инвестиционные проекты (программы), а также посредством участия в уставном капитале юридических лиц.</w:t>
      </w:r>
    </w:p>
    <w:p w14:paraId="4034511D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4C305E">
        <w:rPr>
          <w:rFonts w:ascii="Times New Roman" w:hAnsi="Times New Roman" w:cs="Times New Roman"/>
          <w:color w:val="000000"/>
        </w:rPr>
        <w:t>2. По уровню значимости решаемых задач бюджетные инвестиционные проекты (программы) подразделяются на республиканские и местные бюджетные инвестиционные проекты (программы).</w:t>
      </w:r>
    </w:p>
    <w:p w14:paraId="32189868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3. Критериями определения республиканских и местных бюджетных инвестиционных проектов (программ) являются:</w:t>
      </w:r>
    </w:p>
    <w:p w14:paraId="749BA392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1) критерий по виду собственности, определяющий бюджетный инвестиционный проект (программу) как республиканский или местный в зависимости от возникающего права собственности (республиканской или коммунальной) на имущество, полученное в результате реализации бюджетного инвестиционного проекта (программы);</w:t>
      </w:r>
    </w:p>
    <w:p w14:paraId="11DF176C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2) критерий по получателям выгод, определяющий бюджетный инвестиционный проект (программу) как республиканский, если получателями экономических выгод от реализации бюджетного инвестиционного проекта (программы) являются субъекты двух и более областей, города республиканского значения, столицы, и как местный, если получателями экономических выгод от реализации бюджетного инвестиционного проекта (программы) являются субъекты одной области, города республиканского значения, столицы.</w:t>
      </w:r>
    </w:p>
    <w:p w14:paraId="3692359E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4. Для определения бюджетного инвестиционного проекта (программы) как республиканского достаточно соответствие его одному из указанных в пункте 3 настоящей статьи критериев.</w:t>
      </w:r>
    </w:p>
    <w:p w14:paraId="221FCEC2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5. Классификация местных бюджетных инвестиционных проектов (программ) на областные, городов республиканского значения, столицы и районные (городские областного значения) осуществляется на основе критериев, предусмотренных пунктом 3 настоящей статьи.</w:t>
      </w:r>
    </w:p>
    <w:p w14:paraId="394BB295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6. Республиканские бюджетные инвестиционные проекты (программы) реализуются центральными государственными органами и финансируются за счет средств республиканского бюджета.</w:t>
      </w:r>
    </w:p>
    <w:p w14:paraId="280ECA42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7. Местные бюджетные инвестиционные проекты (программы) реализуются местными исполнительными органами и финансируются за счет средств местного бюджета.</w:t>
      </w:r>
    </w:p>
    <w:p w14:paraId="5A720E6E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8. Согласование перечней приоритетных местных бюджетных инвестиционных проектов (программ) осуществляется центральным и местным уполномоченными органами по экономическому планированию в рамках среднесрочных планов социально - экономического развития регионов в порядке, определяемом Правительством Республики Казахстан.</w:t>
      </w:r>
    </w:p>
    <w:p w14:paraId="64A08499" w14:textId="77777777" w:rsidR="004C305E" w:rsidRPr="004C305E" w:rsidRDefault="004C305E" w:rsidP="004C305E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color w:val="800000"/>
        </w:rPr>
      </w:pPr>
      <w:r w:rsidRPr="004C305E">
        <w:rPr>
          <w:rFonts w:ascii="Times New Roman" w:eastAsia="Times New Roman" w:hAnsi="Times New Roman" w:cs="Times New Roman"/>
          <w:b/>
          <w:bCs/>
          <w:color w:val="800000"/>
        </w:rPr>
        <w:t>Статья 148. Принципы планирования и осуществления бюджетных инвестиций</w:t>
      </w:r>
    </w:p>
    <w:p w14:paraId="7D0BDE56" w14:textId="77777777" w:rsidR="004C305E" w:rsidRPr="004C305E" w:rsidRDefault="004C305E" w:rsidP="004C305E">
      <w:pPr>
        <w:spacing w:before="18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1. Бюджетные инвестиции планируются и осуществляются в соответствии со следующими принципами:</w:t>
      </w:r>
    </w:p>
    <w:p w14:paraId="4B5D73A4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 xml:space="preserve">1) стабильности и </w:t>
      </w:r>
      <w:proofErr w:type="spellStart"/>
      <w:r w:rsidRPr="004C305E">
        <w:rPr>
          <w:rFonts w:ascii="Times New Roman" w:hAnsi="Times New Roman" w:cs="Times New Roman"/>
          <w:color w:val="000000"/>
        </w:rPr>
        <w:t>взаимодополняемости</w:t>
      </w:r>
      <w:proofErr w:type="spellEnd"/>
      <w:r w:rsidRPr="004C305E">
        <w:rPr>
          <w:rFonts w:ascii="Times New Roman" w:hAnsi="Times New Roman" w:cs="Times New Roman"/>
          <w:color w:val="000000"/>
        </w:rPr>
        <w:t xml:space="preserve"> всех программных и плановых документов в системе планирования социально - экономического развития Республики Казахстан;</w:t>
      </w:r>
    </w:p>
    <w:p w14:paraId="5B2A31B8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2) последовательности и соответствия решений государственных органов и должностных лиц принятой государственной инвестиционной политике.</w:t>
      </w:r>
    </w:p>
    <w:p w14:paraId="7CC24332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2. Порядок планирования и осуществления бюджетных инвестиций посредством реализации бюджетных инвестиционных проектов (программ) определяется в соответствии со статьями </w:t>
      </w:r>
      <w:hyperlink r:id="rId6" w:history="1">
        <w:r w:rsidRPr="004C305E">
          <w:rPr>
            <w:rFonts w:ascii="Times New Roman" w:hAnsi="Times New Roman" w:cs="Times New Roman"/>
            <w:color w:val="507050"/>
            <w:u w:val="single"/>
          </w:rPr>
          <w:t>149</w:t>
        </w:r>
      </w:hyperlink>
      <w:r w:rsidRPr="004C305E">
        <w:rPr>
          <w:rFonts w:ascii="Times New Roman" w:hAnsi="Times New Roman" w:cs="Times New Roman"/>
          <w:color w:val="000000"/>
        </w:rPr>
        <w:t> - </w:t>
      </w:r>
      <w:hyperlink r:id="rId7" w:history="1">
        <w:r w:rsidRPr="004C305E">
          <w:rPr>
            <w:rFonts w:ascii="Times New Roman" w:hAnsi="Times New Roman" w:cs="Times New Roman"/>
            <w:color w:val="507050"/>
            <w:u w:val="single"/>
          </w:rPr>
          <w:t>152</w:t>
        </w:r>
      </w:hyperlink>
      <w:r w:rsidRPr="004C305E">
        <w:rPr>
          <w:rFonts w:ascii="Times New Roman" w:hAnsi="Times New Roman" w:cs="Times New Roman"/>
          <w:color w:val="000000"/>
        </w:rPr>
        <w:t> настоящего Кодекса.</w:t>
      </w:r>
    </w:p>
    <w:p w14:paraId="4398CFD2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Планирование бюджетных инвестиционных проектов (программ) осуществляется в три этапа:</w:t>
      </w:r>
    </w:p>
    <w:p w14:paraId="58699277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1) разработка мероприятий, носящих инвестиционный характер, на стадии разработки государственных, отраслевых (секторальных), региональных программ;</w:t>
      </w:r>
    </w:p>
    <w:p w14:paraId="6524BDA3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2) формирование и утверждение перечня бюджетных инвестиционных проектов (программ) в составе перечня бюджетных программ (подпрограмм) после утверждения государственных, отраслевых (секторальных), региональных программ;</w:t>
      </w:r>
    </w:p>
    <w:p w14:paraId="4D8C1152" w14:textId="77777777" w:rsid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3) формирование и утверждение перечня приоритетных бюджетных</w:t>
      </w:r>
    </w:p>
    <w:p w14:paraId="11816157" w14:textId="77777777" w:rsidR="004C305E" w:rsidRPr="004C305E" w:rsidRDefault="004C305E" w:rsidP="004C305E">
      <w:pPr>
        <w:spacing w:before="30" w:after="100" w:afterAutospacing="1"/>
        <w:ind w:firstLine="720"/>
        <w:jc w:val="both"/>
        <w:rPr>
          <w:rFonts w:ascii="Times New Roman" w:hAnsi="Times New Roman" w:cs="Times New Roman"/>
          <w:color w:val="000000"/>
        </w:rPr>
      </w:pPr>
      <w:r w:rsidRPr="004C305E">
        <w:rPr>
          <w:rFonts w:ascii="Times New Roman" w:hAnsi="Times New Roman" w:cs="Times New Roman"/>
          <w:color w:val="000000"/>
        </w:rPr>
        <w:t>3. Порядок планирования и осуществления бюджетных инвестиций посредством участия в уставном капитале юридических лиц определяется статьей </w:t>
      </w:r>
      <w:hyperlink r:id="rId8" w:history="1">
        <w:r w:rsidRPr="004C305E">
          <w:rPr>
            <w:rFonts w:ascii="Times New Roman" w:hAnsi="Times New Roman" w:cs="Times New Roman"/>
            <w:color w:val="507050"/>
            <w:u w:val="single"/>
          </w:rPr>
          <w:t>153</w:t>
        </w:r>
      </w:hyperlink>
      <w:r w:rsidRPr="004C305E">
        <w:rPr>
          <w:rFonts w:ascii="Times New Roman" w:hAnsi="Times New Roman" w:cs="Times New Roman"/>
          <w:color w:val="000000"/>
        </w:rPr>
        <w:t> настоящего Кодекса.</w:t>
      </w:r>
    </w:p>
    <w:p w14:paraId="2B800552" w14:textId="77777777" w:rsidR="00317CE5" w:rsidRPr="004C305E" w:rsidRDefault="00317CE5" w:rsidP="004C305E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en-US"/>
        </w:rPr>
      </w:pPr>
    </w:p>
    <w:sectPr w:rsidR="00317CE5" w:rsidRPr="004C305E" w:rsidSect="003D12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03"/>
    <w:rsid w:val="00122F6F"/>
    <w:rsid w:val="00317CE5"/>
    <w:rsid w:val="003C4B03"/>
    <w:rsid w:val="003D128F"/>
    <w:rsid w:val="004C305E"/>
    <w:rsid w:val="007F2C23"/>
    <w:rsid w:val="00B2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DE73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305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A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305E"/>
    <w:rPr>
      <w:rFonts w:ascii="Times" w:hAnsi="Times"/>
      <w:b/>
      <w:bCs/>
      <w:sz w:val="36"/>
      <w:szCs w:val="36"/>
    </w:rPr>
  </w:style>
  <w:style w:type="paragraph" w:customStyle="1" w:styleId="stf">
    <w:name w:val="stf"/>
    <w:basedOn w:val="Normal"/>
    <w:rsid w:val="004C30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t">
    <w:name w:val="st"/>
    <w:basedOn w:val="Normal"/>
    <w:rsid w:val="004C30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C30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30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305E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A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C305E"/>
    <w:rPr>
      <w:rFonts w:ascii="Times" w:hAnsi="Times"/>
      <w:b/>
      <w:bCs/>
      <w:sz w:val="36"/>
      <w:szCs w:val="36"/>
    </w:rPr>
  </w:style>
  <w:style w:type="paragraph" w:customStyle="1" w:styleId="stf">
    <w:name w:val="stf"/>
    <w:basedOn w:val="Normal"/>
    <w:rsid w:val="004C30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t">
    <w:name w:val="st"/>
    <w:basedOn w:val="Normal"/>
    <w:rsid w:val="004C30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4C30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avlodar.com/zakon/index.html?dok=03038&amp;oraz=08&amp;noraz=149" TargetMode="External"/><Relationship Id="rId7" Type="http://schemas.openxmlformats.org/officeDocument/2006/relationships/hyperlink" Target="http://www.pavlodar.com/zakon/index.html?dok=03038&amp;oraz=08&amp;noraz=152" TargetMode="External"/><Relationship Id="rId8" Type="http://schemas.openxmlformats.org/officeDocument/2006/relationships/hyperlink" Target="http://www.pavlodar.com/zakon/index.html?dok=03038&amp;oraz=08&amp;noraz=153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1427</Words>
  <Characters>8139</Characters>
  <Application>Microsoft Macintosh Word</Application>
  <DocSecurity>0</DocSecurity>
  <Lines>67</Lines>
  <Paragraphs>19</Paragraphs>
  <ScaleCrop>false</ScaleCrop>
  <Company>Zhansaya</Company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Zhansaya Amandyk</dc:creator>
  <cp:keywords/>
  <dc:description/>
  <cp:lastModifiedBy>Zhansaya Amandyk</cp:lastModifiedBy>
  <cp:revision>2</cp:revision>
  <dcterms:created xsi:type="dcterms:W3CDTF">2017-10-12T14:17:00Z</dcterms:created>
  <dcterms:modified xsi:type="dcterms:W3CDTF">2017-10-12T15:36:00Z</dcterms:modified>
</cp:coreProperties>
</file>